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C2" w:rsidRPr="00252B17" w:rsidRDefault="00AF16C2" w:rsidP="00252B17">
      <w:pPr>
        <w:spacing w:line="240" w:lineRule="auto"/>
        <w:rPr>
          <w:rFonts w:ascii="Arial" w:hAnsi="Arial" w:cs="Arial"/>
          <w:b/>
        </w:rPr>
      </w:pPr>
      <w:r w:rsidRPr="00252B17">
        <w:rPr>
          <w:rFonts w:ascii="Arial" w:hAnsi="Arial" w:cs="Arial"/>
          <w:b/>
        </w:rPr>
        <w:t>PHYSICIANS’ ATTITUDES TOWARDS OLDER PEOPLE AND THEIR</w:t>
      </w:r>
      <w:r w:rsidR="00685AB1" w:rsidRPr="00252B17">
        <w:rPr>
          <w:rFonts w:ascii="Arial" w:hAnsi="Arial" w:cs="Arial"/>
          <w:b/>
        </w:rPr>
        <w:t xml:space="preserve"> KNOWLEDGE ABOUT FACTS ON</w:t>
      </w:r>
      <w:r w:rsidRPr="00252B17">
        <w:rPr>
          <w:rFonts w:ascii="Arial" w:hAnsi="Arial" w:cs="Arial"/>
          <w:b/>
        </w:rPr>
        <w:t xml:space="preserve"> AGING</w:t>
      </w:r>
    </w:p>
    <w:p w:rsidR="00FF0B0A" w:rsidRPr="00CF3EB7" w:rsidRDefault="00252B17" w:rsidP="00252B17">
      <w:pPr>
        <w:spacing w:line="240" w:lineRule="auto"/>
        <w:rPr>
          <w:rFonts w:ascii="Arial" w:hAnsi="Arial" w:cs="Arial"/>
          <w:b/>
        </w:rPr>
      </w:pPr>
      <w:proofErr w:type="spellStart"/>
      <w:r w:rsidRPr="00CF3EB7">
        <w:rPr>
          <w:rFonts w:ascii="Arial" w:hAnsi="Arial" w:cs="Arial"/>
          <w:b/>
        </w:rPr>
        <w:t>Taskiran</w:t>
      </w:r>
      <w:proofErr w:type="spellEnd"/>
      <w:r w:rsidRPr="00CF3EB7">
        <w:rPr>
          <w:rFonts w:ascii="Arial" w:hAnsi="Arial" w:cs="Arial"/>
          <w:b/>
        </w:rPr>
        <w:t>, E</w:t>
      </w:r>
    </w:p>
    <w:p w:rsidR="00AF16C2" w:rsidRPr="00252B17" w:rsidRDefault="00AF16C2" w:rsidP="00252B17">
      <w:pPr>
        <w:spacing w:line="240" w:lineRule="auto"/>
        <w:rPr>
          <w:rFonts w:ascii="Arial" w:hAnsi="Arial" w:cs="Arial"/>
        </w:rPr>
      </w:pPr>
      <w:proofErr w:type="spellStart"/>
      <w:r w:rsidRPr="00252B17">
        <w:rPr>
          <w:rFonts w:ascii="Arial" w:hAnsi="Arial" w:cs="Arial"/>
        </w:rPr>
        <w:t>Geriatrics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Clinic</w:t>
      </w:r>
      <w:proofErr w:type="spellEnd"/>
      <w:r w:rsidRPr="00252B17">
        <w:rPr>
          <w:rFonts w:ascii="Arial" w:hAnsi="Arial" w:cs="Arial"/>
        </w:rPr>
        <w:t xml:space="preserve">, Isparta City </w:t>
      </w:r>
      <w:proofErr w:type="spellStart"/>
      <w:r w:rsidRPr="00252B17">
        <w:rPr>
          <w:rFonts w:ascii="Arial" w:hAnsi="Arial" w:cs="Arial"/>
        </w:rPr>
        <w:t>Hospital</w:t>
      </w:r>
      <w:proofErr w:type="spellEnd"/>
      <w:r w:rsidRPr="00252B17">
        <w:rPr>
          <w:rFonts w:ascii="Arial" w:hAnsi="Arial" w:cs="Arial"/>
        </w:rPr>
        <w:t>, Isparta-</w:t>
      </w:r>
      <w:proofErr w:type="spellStart"/>
      <w:r w:rsidRPr="00252B17">
        <w:rPr>
          <w:rFonts w:ascii="Arial" w:hAnsi="Arial" w:cs="Arial"/>
        </w:rPr>
        <w:t>Turkiye</w:t>
      </w:r>
      <w:proofErr w:type="spellEnd"/>
    </w:p>
    <w:p w:rsidR="00685AB1" w:rsidRPr="00CF3EB7" w:rsidRDefault="00685AB1" w:rsidP="00252B17">
      <w:pPr>
        <w:spacing w:line="240" w:lineRule="auto"/>
        <w:rPr>
          <w:rFonts w:ascii="Arial" w:hAnsi="Arial" w:cs="Arial"/>
          <w:b/>
        </w:rPr>
      </w:pPr>
      <w:proofErr w:type="spellStart"/>
      <w:r w:rsidRPr="00CF3EB7">
        <w:rPr>
          <w:rFonts w:ascii="Arial" w:hAnsi="Arial" w:cs="Arial"/>
          <w:b/>
        </w:rPr>
        <w:t>Introduction</w:t>
      </w:r>
      <w:proofErr w:type="spellEnd"/>
    </w:p>
    <w:p w:rsidR="00D811CD" w:rsidRPr="00252B17" w:rsidRDefault="00D811CD" w:rsidP="00252B17">
      <w:pPr>
        <w:spacing w:line="240" w:lineRule="auto"/>
        <w:rPr>
          <w:rFonts w:ascii="Arial" w:hAnsi="Arial" w:cs="Arial"/>
        </w:rPr>
      </w:pPr>
      <w:r w:rsidRPr="00252B17">
        <w:rPr>
          <w:rFonts w:ascii="Arial" w:hAnsi="Arial" w:cs="Arial"/>
        </w:rPr>
        <w:t>Ma</w:t>
      </w:r>
      <w:r w:rsidR="00AF16C2" w:rsidRPr="00252B17">
        <w:rPr>
          <w:rFonts w:ascii="Arial" w:hAnsi="Arial" w:cs="Arial"/>
        </w:rPr>
        <w:t xml:space="preserve">in </w:t>
      </w:r>
      <w:proofErr w:type="spellStart"/>
      <w:r w:rsidR="00AF16C2" w:rsidRPr="00252B17">
        <w:rPr>
          <w:rFonts w:ascii="Arial" w:hAnsi="Arial" w:cs="Arial"/>
        </w:rPr>
        <w:t>aim</w:t>
      </w:r>
      <w:proofErr w:type="spellEnd"/>
      <w:r w:rsidR="00AF16C2" w:rsidRPr="00252B17">
        <w:rPr>
          <w:rFonts w:ascii="Arial" w:hAnsi="Arial" w:cs="Arial"/>
        </w:rPr>
        <w:t xml:space="preserve"> </w:t>
      </w:r>
      <w:r w:rsidRPr="00252B17">
        <w:rPr>
          <w:rFonts w:ascii="Arial" w:hAnsi="Arial" w:cs="Arial"/>
        </w:rPr>
        <w:t xml:space="preserve">of </w:t>
      </w:r>
      <w:proofErr w:type="spellStart"/>
      <w:r w:rsidRPr="00252B17">
        <w:rPr>
          <w:rFonts w:ascii="Arial" w:hAnsi="Arial" w:cs="Arial"/>
        </w:rPr>
        <w:t>geriatrics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science</w:t>
      </w:r>
      <w:proofErr w:type="spellEnd"/>
      <w:r w:rsidRPr="00252B17">
        <w:rPr>
          <w:rFonts w:ascii="Arial" w:hAnsi="Arial" w:cs="Arial"/>
        </w:rPr>
        <w:t xml:space="preserve"> </w:t>
      </w:r>
      <w:r w:rsidR="00AF16C2" w:rsidRPr="00252B17">
        <w:rPr>
          <w:rFonts w:ascii="Arial" w:hAnsi="Arial" w:cs="Arial"/>
        </w:rPr>
        <w:t xml:space="preserve">is </w:t>
      </w:r>
      <w:proofErr w:type="spellStart"/>
      <w:r w:rsidR="00AF16C2" w:rsidRPr="00252B17">
        <w:rPr>
          <w:rFonts w:ascii="Arial" w:hAnsi="Arial" w:cs="Arial"/>
        </w:rPr>
        <w:t>to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improve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care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for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older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people</w:t>
      </w:r>
      <w:proofErr w:type="spellEnd"/>
      <w:r w:rsidR="00AF16C2" w:rsidRPr="00252B17">
        <w:rPr>
          <w:rFonts w:ascii="Arial" w:hAnsi="Arial" w:cs="Arial"/>
        </w:rPr>
        <w:t xml:space="preserve">. </w:t>
      </w:r>
      <w:proofErr w:type="spellStart"/>
      <w:r w:rsidR="00AF16C2" w:rsidRPr="00252B17">
        <w:rPr>
          <w:rFonts w:ascii="Arial" w:hAnsi="Arial" w:cs="Arial"/>
        </w:rPr>
        <w:t>However</w:t>
      </w:r>
      <w:proofErr w:type="spellEnd"/>
      <w:r w:rsidR="00AF16C2" w:rsidRPr="00252B17">
        <w:rPr>
          <w:rFonts w:ascii="Arial" w:hAnsi="Arial" w:cs="Arial"/>
        </w:rPr>
        <w:t xml:space="preserve">, </w:t>
      </w:r>
      <w:proofErr w:type="spellStart"/>
      <w:r w:rsidR="00AF16C2" w:rsidRPr="00252B17">
        <w:rPr>
          <w:rFonts w:ascii="Arial" w:hAnsi="Arial" w:cs="Arial"/>
        </w:rPr>
        <w:t>there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are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some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barriers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among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physicians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which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cause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neglectance</w:t>
      </w:r>
      <w:proofErr w:type="spellEnd"/>
      <w:r w:rsidR="00AF16C2" w:rsidRPr="00252B17">
        <w:rPr>
          <w:rFonts w:ascii="Arial" w:hAnsi="Arial" w:cs="Arial"/>
        </w:rPr>
        <w:t xml:space="preserve"> of </w:t>
      </w:r>
      <w:proofErr w:type="spellStart"/>
      <w:r w:rsidR="00685AB1" w:rsidRPr="00252B17">
        <w:rPr>
          <w:rFonts w:ascii="Arial" w:hAnsi="Arial" w:cs="Arial"/>
        </w:rPr>
        <w:t>healthcare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needs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for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older</w:t>
      </w:r>
      <w:proofErr w:type="spellEnd"/>
      <w:r w:rsidR="00AF16C2" w:rsidRPr="00252B17">
        <w:rPr>
          <w:rFonts w:ascii="Arial" w:hAnsi="Arial" w:cs="Arial"/>
        </w:rPr>
        <w:t xml:space="preserve"> </w:t>
      </w:r>
      <w:proofErr w:type="spellStart"/>
      <w:r w:rsidR="00AF16C2" w:rsidRPr="00252B17">
        <w:rPr>
          <w:rFonts w:ascii="Arial" w:hAnsi="Arial" w:cs="Arial"/>
        </w:rPr>
        <w:t>people</w:t>
      </w:r>
      <w:proofErr w:type="spellEnd"/>
      <w:r w:rsidR="00AF16C2" w:rsidRPr="00252B17">
        <w:rPr>
          <w:rFonts w:ascii="Arial" w:hAnsi="Arial" w:cs="Arial"/>
        </w:rPr>
        <w:t>.</w:t>
      </w:r>
    </w:p>
    <w:p w:rsidR="00D811CD" w:rsidRPr="00CF3EB7" w:rsidRDefault="00D811CD" w:rsidP="00252B17">
      <w:pPr>
        <w:spacing w:line="240" w:lineRule="auto"/>
        <w:rPr>
          <w:rFonts w:ascii="Arial" w:hAnsi="Arial" w:cs="Arial"/>
          <w:b/>
        </w:rPr>
      </w:pPr>
      <w:proofErr w:type="spellStart"/>
      <w:r w:rsidRPr="00CF3EB7">
        <w:rPr>
          <w:rFonts w:ascii="Arial" w:hAnsi="Arial" w:cs="Arial"/>
          <w:b/>
        </w:rPr>
        <w:t>Objective</w:t>
      </w:r>
      <w:proofErr w:type="spellEnd"/>
    </w:p>
    <w:p w:rsidR="00AF16C2" w:rsidRPr="00252B17" w:rsidRDefault="00AF16C2" w:rsidP="00252B17">
      <w:pPr>
        <w:spacing w:line="240" w:lineRule="auto"/>
        <w:rPr>
          <w:rFonts w:ascii="Arial" w:hAnsi="Arial" w:cs="Arial"/>
        </w:rPr>
      </w:pPr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This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study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aims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proofErr w:type="gramStart"/>
      <w:r w:rsidRPr="00252B17">
        <w:rPr>
          <w:rFonts w:ascii="Arial" w:hAnsi="Arial" w:cs="Arial"/>
        </w:rPr>
        <w:t>to</w:t>
      </w:r>
      <w:proofErr w:type="spellEnd"/>
      <w:r w:rsidRPr="00252B17">
        <w:rPr>
          <w:rFonts w:ascii="Arial" w:hAnsi="Arial" w:cs="Arial"/>
        </w:rPr>
        <w:t xml:space="preserve">  </w:t>
      </w:r>
      <w:r w:rsidR="00685AB1" w:rsidRPr="00252B17">
        <w:rPr>
          <w:rFonts w:ascii="Arial" w:hAnsi="Arial" w:cs="Arial"/>
        </w:rPr>
        <w:t>define</w:t>
      </w:r>
      <w:proofErr w:type="gram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physicians</w:t>
      </w:r>
      <w:proofErr w:type="spellEnd"/>
      <w:r w:rsidR="00685AB1" w:rsidRPr="00252B17">
        <w:rPr>
          <w:rFonts w:ascii="Arial" w:hAnsi="Arial" w:cs="Arial"/>
        </w:rPr>
        <w:t xml:space="preserve">’ </w:t>
      </w:r>
      <w:proofErr w:type="spellStart"/>
      <w:r w:rsidR="00685AB1" w:rsidRPr="00252B17">
        <w:rPr>
          <w:rFonts w:ascii="Arial" w:hAnsi="Arial" w:cs="Arial"/>
        </w:rPr>
        <w:t>attitudes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towards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older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people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and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their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knowledge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about</w:t>
      </w:r>
      <w:proofErr w:type="spellEnd"/>
      <w:r w:rsidR="00685AB1" w:rsidRPr="00252B17">
        <w:rPr>
          <w:rFonts w:ascii="Arial" w:hAnsi="Arial" w:cs="Arial"/>
        </w:rPr>
        <w:t xml:space="preserve"> </w:t>
      </w:r>
      <w:proofErr w:type="spellStart"/>
      <w:r w:rsidR="00685AB1" w:rsidRPr="00252B17">
        <w:rPr>
          <w:rFonts w:ascii="Arial" w:hAnsi="Arial" w:cs="Arial"/>
        </w:rPr>
        <w:t>facts</w:t>
      </w:r>
      <w:proofErr w:type="spellEnd"/>
      <w:r w:rsidR="00685AB1" w:rsidRPr="00252B17">
        <w:rPr>
          <w:rFonts w:ascii="Arial" w:hAnsi="Arial" w:cs="Arial"/>
        </w:rPr>
        <w:t xml:space="preserve"> on </w:t>
      </w:r>
      <w:proofErr w:type="spellStart"/>
      <w:r w:rsidR="00685AB1" w:rsidRPr="00252B17">
        <w:rPr>
          <w:rFonts w:ascii="Arial" w:hAnsi="Arial" w:cs="Arial"/>
        </w:rPr>
        <w:t>aging</w:t>
      </w:r>
      <w:proofErr w:type="spellEnd"/>
      <w:r w:rsidR="00685AB1" w:rsidRPr="00252B17">
        <w:rPr>
          <w:rFonts w:ascii="Arial" w:hAnsi="Arial" w:cs="Arial"/>
        </w:rPr>
        <w:t xml:space="preserve">. </w:t>
      </w:r>
    </w:p>
    <w:p w:rsidR="00685AB1" w:rsidRPr="00CF3EB7" w:rsidRDefault="00685AB1" w:rsidP="00252B17">
      <w:pPr>
        <w:spacing w:line="240" w:lineRule="auto"/>
        <w:rPr>
          <w:rFonts w:ascii="Arial" w:hAnsi="Arial" w:cs="Arial"/>
          <w:b/>
        </w:rPr>
      </w:pPr>
      <w:proofErr w:type="spellStart"/>
      <w:r w:rsidRPr="00CF3EB7">
        <w:rPr>
          <w:rFonts w:ascii="Arial" w:hAnsi="Arial" w:cs="Arial"/>
          <w:b/>
        </w:rPr>
        <w:t>Material</w:t>
      </w:r>
      <w:proofErr w:type="spellEnd"/>
      <w:r w:rsidRPr="00CF3EB7">
        <w:rPr>
          <w:rFonts w:ascii="Arial" w:hAnsi="Arial" w:cs="Arial"/>
          <w:b/>
        </w:rPr>
        <w:t xml:space="preserve"> </w:t>
      </w:r>
      <w:proofErr w:type="spellStart"/>
      <w:r w:rsidRPr="00CF3EB7">
        <w:rPr>
          <w:rFonts w:ascii="Arial" w:hAnsi="Arial" w:cs="Arial"/>
          <w:b/>
        </w:rPr>
        <w:t>and</w:t>
      </w:r>
      <w:proofErr w:type="spellEnd"/>
      <w:r w:rsidRPr="00CF3EB7">
        <w:rPr>
          <w:rFonts w:ascii="Arial" w:hAnsi="Arial" w:cs="Arial"/>
          <w:b/>
        </w:rPr>
        <w:t xml:space="preserve"> </w:t>
      </w:r>
      <w:proofErr w:type="spellStart"/>
      <w:r w:rsidRPr="00CF3EB7">
        <w:rPr>
          <w:rFonts w:ascii="Arial" w:hAnsi="Arial" w:cs="Arial"/>
          <w:b/>
        </w:rPr>
        <w:t>Method</w:t>
      </w:r>
      <w:r w:rsidR="00D811CD" w:rsidRPr="00CF3EB7">
        <w:rPr>
          <w:rFonts w:ascii="Arial" w:hAnsi="Arial" w:cs="Arial"/>
          <w:b/>
        </w:rPr>
        <w:t>s</w:t>
      </w:r>
      <w:proofErr w:type="spellEnd"/>
    </w:p>
    <w:p w:rsidR="00685AB1" w:rsidRPr="00252B17" w:rsidRDefault="00685AB1" w:rsidP="00252B17">
      <w:pPr>
        <w:spacing w:line="240" w:lineRule="auto"/>
        <w:rPr>
          <w:rFonts w:ascii="Arial" w:hAnsi="Arial" w:cs="Arial"/>
        </w:rPr>
      </w:pPr>
      <w:r w:rsidRPr="00252B17">
        <w:rPr>
          <w:rFonts w:ascii="Arial" w:hAnsi="Arial" w:cs="Arial"/>
        </w:rPr>
        <w:t xml:space="preserve">A </w:t>
      </w:r>
      <w:proofErr w:type="spellStart"/>
      <w:r w:rsidRPr="00252B17">
        <w:rPr>
          <w:rFonts w:ascii="Arial" w:hAnsi="Arial" w:cs="Arial"/>
        </w:rPr>
        <w:t>cross</w:t>
      </w:r>
      <w:proofErr w:type="spellEnd"/>
      <w:r w:rsidRPr="00252B17">
        <w:rPr>
          <w:rFonts w:ascii="Arial" w:hAnsi="Arial" w:cs="Arial"/>
        </w:rPr>
        <w:t xml:space="preserve">- </w:t>
      </w:r>
      <w:proofErr w:type="spellStart"/>
      <w:r w:rsidRPr="00252B17">
        <w:rPr>
          <w:rFonts w:ascii="Arial" w:hAnsi="Arial" w:cs="Arial"/>
        </w:rPr>
        <w:t>sectional</w:t>
      </w:r>
      <w:proofErr w:type="spellEnd"/>
      <w:r w:rsidRPr="00252B17">
        <w:rPr>
          <w:rFonts w:ascii="Arial" w:hAnsi="Arial" w:cs="Arial"/>
        </w:rPr>
        <w:t xml:space="preserve">, </w:t>
      </w:r>
      <w:proofErr w:type="spellStart"/>
      <w:r w:rsidRPr="00252B17">
        <w:rPr>
          <w:rFonts w:ascii="Arial" w:hAnsi="Arial" w:cs="Arial"/>
        </w:rPr>
        <w:t>single</w:t>
      </w:r>
      <w:proofErr w:type="spellEnd"/>
      <w:r w:rsidRPr="00252B17">
        <w:rPr>
          <w:rFonts w:ascii="Arial" w:hAnsi="Arial" w:cs="Arial"/>
        </w:rPr>
        <w:t xml:space="preserve">- </w:t>
      </w:r>
      <w:proofErr w:type="spellStart"/>
      <w:r w:rsidRPr="00252B17">
        <w:rPr>
          <w:rFonts w:ascii="Arial" w:hAnsi="Arial" w:cs="Arial"/>
        </w:rPr>
        <w:t>centered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survey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was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performed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among</w:t>
      </w:r>
      <w:proofErr w:type="spellEnd"/>
      <w:r w:rsidRPr="00252B17">
        <w:rPr>
          <w:rFonts w:ascii="Arial" w:hAnsi="Arial" w:cs="Arial"/>
        </w:rPr>
        <w:t xml:space="preserve"> </w:t>
      </w:r>
      <w:r w:rsidR="00CF3EB7">
        <w:rPr>
          <w:rFonts w:ascii="Arial" w:hAnsi="Arial" w:cs="Arial"/>
        </w:rPr>
        <w:t xml:space="preserve">64 </w:t>
      </w:r>
      <w:proofErr w:type="spellStart"/>
      <w:r w:rsidRPr="00252B17">
        <w:rPr>
          <w:rFonts w:ascii="Arial" w:hAnsi="Arial" w:cs="Arial"/>
        </w:rPr>
        <w:t>specialists</w:t>
      </w:r>
      <w:proofErr w:type="spellEnd"/>
      <w:r w:rsidRPr="00252B17">
        <w:rPr>
          <w:rFonts w:ascii="Arial" w:hAnsi="Arial" w:cs="Arial"/>
        </w:rPr>
        <w:t xml:space="preserve"> in Isparta City </w:t>
      </w:r>
      <w:proofErr w:type="spellStart"/>
      <w:r w:rsidRPr="00252B17">
        <w:rPr>
          <w:rFonts w:ascii="Arial" w:hAnsi="Arial" w:cs="Arial"/>
        </w:rPr>
        <w:t>Hospital</w:t>
      </w:r>
      <w:proofErr w:type="spellEnd"/>
      <w:r w:rsidRPr="00252B17">
        <w:rPr>
          <w:rFonts w:ascii="Arial" w:hAnsi="Arial" w:cs="Arial"/>
        </w:rPr>
        <w:t xml:space="preserve"> in </w:t>
      </w:r>
      <w:proofErr w:type="spellStart"/>
      <w:r w:rsidRPr="00252B17">
        <w:rPr>
          <w:rFonts w:ascii="Arial" w:hAnsi="Arial" w:cs="Arial"/>
        </w:rPr>
        <w:t>August</w:t>
      </w:r>
      <w:proofErr w:type="spellEnd"/>
      <w:r w:rsidRPr="00252B17">
        <w:rPr>
          <w:rFonts w:ascii="Arial" w:hAnsi="Arial" w:cs="Arial"/>
        </w:rPr>
        <w:t xml:space="preserve"> 2025. </w:t>
      </w:r>
      <w:r w:rsidR="00252B17" w:rsidRPr="00252B17">
        <w:rPr>
          <w:rFonts w:ascii="Arial" w:hAnsi="Arial" w:cs="Arial"/>
        </w:rPr>
        <w:t>“</w:t>
      </w:r>
      <w:r w:rsidRPr="00252B17">
        <w:rPr>
          <w:rFonts w:ascii="Arial" w:hAnsi="Arial" w:cs="Arial"/>
        </w:rPr>
        <w:t>UCLA</w:t>
      </w:r>
      <w:r w:rsidR="00D811CD" w:rsidRPr="00252B17">
        <w:rPr>
          <w:rFonts w:ascii="Arial" w:hAnsi="Arial" w:cs="Arial"/>
        </w:rPr>
        <w:t>-GA</w:t>
      </w:r>
      <w:r w:rsidR="00252B17" w:rsidRPr="00252B17">
        <w:rPr>
          <w:rFonts w:ascii="Arial" w:hAnsi="Arial" w:cs="Arial"/>
        </w:rPr>
        <w:t>”</w:t>
      </w:r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and</w:t>
      </w:r>
      <w:proofErr w:type="spellEnd"/>
      <w:r w:rsidRPr="00252B17">
        <w:rPr>
          <w:rFonts w:ascii="Arial" w:hAnsi="Arial" w:cs="Arial"/>
        </w:rPr>
        <w:t xml:space="preserve"> </w:t>
      </w:r>
      <w:r w:rsidR="00252B17" w:rsidRPr="00252B17">
        <w:rPr>
          <w:rFonts w:ascii="Arial" w:hAnsi="Arial" w:cs="Arial"/>
        </w:rPr>
        <w:t>“</w:t>
      </w:r>
      <w:proofErr w:type="spellStart"/>
      <w:r w:rsidRPr="00252B17">
        <w:rPr>
          <w:rFonts w:ascii="Arial" w:hAnsi="Arial" w:cs="Arial"/>
        </w:rPr>
        <w:t>Facts</w:t>
      </w:r>
      <w:proofErr w:type="spellEnd"/>
      <w:r w:rsidRPr="00252B17">
        <w:rPr>
          <w:rFonts w:ascii="Arial" w:hAnsi="Arial" w:cs="Arial"/>
        </w:rPr>
        <w:t xml:space="preserve"> on </w:t>
      </w:r>
      <w:proofErr w:type="spellStart"/>
      <w:r w:rsidRPr="00252B17">
        <w:rPr>
          <w:rFonts w:ascii="Arial" w:hAnsi="Arial" w:cs="Arial"/>
        </w:rPr>
        <w:t>Aging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Quiz</w:t>
      </w:r>
      <w:proofErr w:type="spellEnd"/>
      <w:r w:rsidRPr="00252B17">
        <w:rPr>
          <w:rFonts w:ascii="Arial" w:hAnsi="Arial" w:cs="Arial"/>
        </w:rPr>
        <w:t xml:space="preserve"> </w:t>
      </w:r>
      <w:r w:rsidR="00D811CD" w:rsidRPr="00252B17">
        <w:rPr>
          <w:rFonts w:ascii="Arial" w:hAnsi="Arial" w:cs="Arial"/>
        </w:rPr>
        <w:t>(FAQ)</w:t>
      </w:r>
      <w:r w:rsidR="00252B17" w:rsidRPr="00252B17">
        <w:rPr>
          <w:rFonts w:ascii="Arial" w:hAnsi="Arial" w:cs="Arial"/>
        </w:rPr>
        <w:t>”</w:t>
      </w:r>
      <w:r w:rsidR="00D811CD"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surveys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were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filled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by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proofErr w:type="gramStart"/>
      <w:r w:rsidRPr="00252B17">
        <w:rPr>
          <w:rFonts w:ascii="Arial" w:hAnsi="Arial" w:cs="Arial"/>
        </w:rPr>
        <w:t>physicians.</w:t>
      </w:r>
      <w:r w:rsidR="00CF3EB7">
        <w:rPr>
          <w:rFonts w:ascii="Arial" w:hAnsi="Arial" w:cs="Arial"/>
        </w:rPr>
        <w:t>The</w:t>
      </w:r>
      <w:proofErr w:type="spellEnd"/>
      <w:proofErr w:type="gram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maximum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score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for</w:t>
      </w:r>
      <w:proofErr w:type="spellEnd"/>
      <w:r w:rsidR="00CF3EB7">
        <w:rPr>
          <w:rFonts w:ascii="Arial" w:hAnsi="Arial" w:cs="Arial"/>
        </w:rPr>
        <w:t xml:space="preserve"> UCLA-GA is 70. </w:t>
      </w:r>
      <w:proofErr w:type="spellStart"/>
      <w:r w:rsidR="00CF3EB7">
        <w:rPr>
          <w:rFonts w:ascii="Arial" w:hAnsi="Arial" w:cs="Arial"/>
        </w:rPr>
        <w:t>Higher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scores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means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more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positive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attitude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towards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elderly</w:t>
      </w:r>
      <w:proofErr w:type="spellEnd"/>
      <w:r w:rsidR="00CF3EB7">
        <w:rPr>
          <w:rFonts w:ascii="Arial" w:hAnsi="Arial" w:cs="Arial"/>
        </w:rPr>
        <w:t xml:space="preserve">. </w:t>
      </w:r>
      <w:proofErr w:type="spellStart"/>
      <w:r w:rsidR="00CF3EB7">
        <w:rPr>
          <w:rFonts w:ascii="Arial" w:hAnsi="Arial" w:cs="Arial"/>
        </w:rPr>
        <w:t>The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maximum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score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for</w:t>
      </w:r>
      <w:proofErr w:type="spellEnd"/>
      <w:r w:rsidR="00CF3EB7">
        <w:rPr>
          <w:rFonts w:ascii="Arial" w:hAnsi="Arial" w:cs="Arial"/>
        </w:rPr>
        <w:t xml:space="preserve"> FAQ is 50. </w:t>
      </w:r>
      <w:proofErr w:type="spellStart"/>
      <w:r w:rsidR="00CF3EB7">
        <w:rPr>
          <w:rFonts w:ascii="Arial" w:hAnsi="Arial" w:cs="Arial"/>
        </w:rPr>
        <w:t>Higher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scores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means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more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knowledge</w:t>
      </w:r>
      <w:proofErr w:type="spellEnd"/>
      <w:r w:rsidR="00CF3EB7">
        <w:rPr>
          <w:rFonts w:ascii="Arial" w:hAnsi="Arial" w:cs="Arial"/>
        </w:rPr>
        <w:t xml:space="preserve"> on </w:t>
      </w:r>
      <w:proofErr w:type="spellStart"/>
      <w:r w:rsidR="00CF3EB7">
        <w:rPr>
          <w:rFonts w:ascii="Arial" w:hAnsi="Arial" w:cs="Arial"/>
        </w:rPr>
        <w:t>aging</w:t>
      </w:r>
      <w:proofErr w:type="spellEnd"/>
      <w:r w:rsidR="00CF3EB7">
        <w:rPr>
          <w:rFonts w:ascii="Arial" w:hAnsi="Arial" w:cs="Arial"/>
        </w:rPr>
        <w:t xml:space="preserve">. </w:t>
      </w:r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Also</w:t>
      </w:r>
      <w:proofErr w:type="spellEnd"/>
      <w:r w:rsidRPr="00252B17">
        <w:rPr>
          <w:rFonts w:ascii="Arial" w:hAnsi="Arial" w:cs="Arial"/>
        </w:rPr>
        <w:t xml:space="preserve">, </w:t>
      </w:r>
      <w:proofErr w:type="spellStart"/>
      <w:r w:rsidRPr="00252B17">
        <w:rPr>
          <w:rFonts w:ascii="Arial" w:hAnsi="Arial" w:cs="Arial"/>
        </w:rPr>
        <w:t>they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were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categorized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by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their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specialty</w:t>
      </w:r>
      <w:proofErr w:type="spellEnd"/>
      <w:r w:rsidRPr="00252B17">
        <w:rPr>
          <w:rFonts w:ascii="Arial" w:hAnsi="Arial" w:cs="Arial"/>
        </w:rPr>
        <w:t xml:space="preserve"> as </w:t>
      </w:r>
      <w:proofErr w:type="spellStart"/>
      <w:r w:rsidRPr="00252B17">
        <w:rPr>
          <w:rFonts w:ascii="Arial" w:hAnsi="Arial" w:cs="Arial"/>
        </w:rPr>
        <w:t>surgery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and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non-surgery</w:t>
      </w:r>
      <w:proofErr w:type="spellEnd"/>
      <w:r w:rsidRPr="00252B17">
        <w:rPr>
          <w:rFonts w:ascii="Arial" w:hAnsi="Arial" w:cs="Arial"/>
        </w:rPr>
        <w:t xml:space="preserve">. </w:t>
      </w:r>
      <w:proofErr w:type="spellStart"/>
      <w:r w:rsidRPr="00252B17">
        <w:rPr>
          <w:rFonts w:ascii="Arial" w:hAnsi="Arial" w:cs="Arial"/>
        </w:rPr>
        <w:t>Working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duration</w:t>
      </w:r>
      <w:proofErr w:type="spellEnd"/>
      <w:r w:rsidRPr="00252B17">
        <w:rPr>
          <w:rFonts w:ascii="Arial" w:hAnsi="Arial" w:cs="Arial"/>
        </w:rPr>
        <w:t xml:space="preserve"> </w:t>
      </w:r>
      <w:r w:rsidRPr="00252B17">
        <w:rPr>
          <w:rFonts w:ascii="Arial" w:hAnsi="Arial" w:cs="Arial"/>
        </w:rPr>
        <w:t xml:space="preserve">as </w:t>
      </w:r>
      <w:proofErr w:type="spellStart"/>
      <w:r w:rsidRPr="00252B17">
        <w:rPr>
          <w:rFonts w:ascii="Arial" w:hAnsi="Arial" w:cs="Arial"/>
        </w:rPr>
        <w:t>years</w:t>
      </w:r>
      <w:proofErr w:type="spellEnd"/>
      <w:r w:rsidRPr="00252B17">
        <w:rPr>
          <w:rFonts w:ascii="Arial" w:hAnsi="Arial" w:cs="Arial"/>
        </w:rPr>
        <w:t xml:space="preserve">, </w:t>
      </w:r>
      <w:proofErr w:type="spellStart"/>
      <w:r w:rsidRPr="00252B17">
        <w:rPr>
          <w:rFonts w:ascii="Arial" w:hAnsi="Arial" w:cs="Arial"/>
        </w:rPr>
        <w:t>percentage</w:t>
      </w:r>
      <w:proofErr w:type="spellEnd"/>
      <w:r w:rsidRPr="00252B17">
        <w:rPr>
          <w:rFonts w:ascii="Arial" w:hAnsi="Arial" w:cs="Arial"/>
        </w:rPr>
        <w:t xml:space="preserve"> of </w:t>
      </w:r>
      <w:proofErr w:type="spellStart"/>
      <w:r w:rsidRPr="00252B17">
        <w:rPr>
          <w:rFonts w:ascii="Arial" w:hAnsi="Arial" w:cs="Arial"/>
        </w:rPr>
        <w:t>encountering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with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older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patients</w:t>
      </w:r>
      <w:proofErr w:type="spellEnd"/>
      <w:r w:rsidRPr="00252B17">
        <w:rPr>
          <w:rFonts w:ascii="Arial" w:hAnsi="Arial" w:cs="Arial"/>
        </w:rPr>
        <w:t xml:space="preserve"> in </w:t>
      </w:r>
      <w:proofErr w:type="spellStart"/>
      <w:r w:rsidRPr="00252B17">
        <w:rPr>
          <w:rFonts w:ascii="Arial" w:hAnsi="Arial" w:cs="Arial"/>
        </w:rPr>
        <w:t>their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daily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practice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and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status</w:t>
      </w:r>
      <w:proofErr w:type="spellEnd"/>
      <w:r w:rsidRPr="00252B17">
        <w:rPr>
          <w:rFonts w:ascii="Arial" w:hAnsi="Arial" w:cs="Arial"/>
        </w:rPr>
        <w:t xml:space="preserve"> of </w:t>
      </w:r>
      <w:proofErr w:type="spellStart"/>
      <w:r w:rsidR="00D811CD" w:rsidRPr="00252B17">
        <w:rPr>
          <w:rFonts w:ascii="Arial" w:hAnsi="Arial" w:cs="Arial"/>
        </w:rPr>
        <w:t>having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education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about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geriatrics</w:t>
      </w:r>
      <w:proofErr w:type="spellEnd"/>
      <w:r w:rsidR="00D811CD" w:rsidRPr="00252B17">
        <w:rPr>
          <w:rFonts w:ascii="Arial" w:hAnsi="Arial" w:cs="Arial"/>
        </w:rPr>
        <w:t xml:space="preserve"> at</w:t>
      </w:r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the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medical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college</w:t>
      </w:r>
      <w:proofErr w:type="spellEnd"/>
      <w:r w:rsidRPr="00252B17">
        <w:rPr>
          <w:rFonts w:ascii="Arial" w:hAnsi="Arial" w:cs="Arial"/>
        </w:rPr>
        <w:t xml:space="preserve"> of </w:t>
      </w:r>
      <w:proofErr w:type="spellStart"/>
      <w:r w:rsidRPr="00252B17">
        <w:rPr>
          <w:rFonts w:ascii="Arial" w:hAnsi="Arial" w:cs="Arial"/>
        </w:rPr>
        <w:t>physicians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were</w:t>
      </w:r>
      <w:proofErr w:type="spellEnd"/>
      <w:r w:rsidRPr="00252B17">
        <w:rPr>
          <w:rFonts w:ascii="Arial" w:hAnsi="Arial" w:cs="Arial"/>
        </w:rPr>
        <w:t xml:space="preserve"> </w:t>
      </w:r>
      <w:proofErr w:type="spellStart"/>
      <w:r w:rsidRPr="00252B17">
        <w:rPr>
          <w:rFonts w:ascii="Arial" w:hAnsi="Arial" w:cs="Arial"/>
        </w:rPr>
        <w:t>noted</w:t>
      </w:r>
      <w:proofErr w:type="spellEnd"/>
      <w:r w:rsidRPr="00252B17">
        <w:rPr>
          <w:rFonts w:ascii="Arial" w:hAnsi="Arial" w:cs="Arial"/>
        </w:rPr>
        <w:t xml:space="preserve">. </w:t>
      </w:r>
      <w:r w:rsidR="00D811CD" w:rsidRPr="00252B17">
        <w:rPr>
          <w:rFonts w:ascii="Arial" w:hAnsi="Arial" w:cs="Arial"/>
        </w:rPr>
        <w:t xml:space="preserve">UCLA-GA </w:t>
      </w:r>
      <w:proofErr w:type="spellStart"/>
      <w:r w:rsidR="00D811CD" w:rsidRPr="00252B17">
        <w:rPr>
          <w:rFonts w:ascii="Arial" w:hAnsi="Arial" w:cs="Arial"/>
        </w:rPr>
        <w:t>and</w:t>
      </w:r>
      <w:proofErr w:type="spellEnd"/>
      <w:r w:rsidR="00D811CD" w:rsidRPr="00252B17">
        <w:rPr>
          <w:rFonts w:ascii="Arial" w:hAnsi="Arial" w:cs="Arial"/>
        </w:rPr>
        <w:t xml:space="preserve"> FAQ </w:t>
      </w:r>
      <w:proofErr w:type="spellStart"/>
      <w:r w:rsidR="00D811CD" w:rsidRPr="00252B17">
        <w:rPr>
          <w:rFonts w:ascii="Arial" w:hAnsi="Arial" w:cs="Arial"/>
        </w:rPr>
        <w:t>scores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were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compared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acoording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to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groups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with</w:t>
      </w:r>
      <w:proofErr w:type="spellEnd"/>
      <w:r w:rsidR="00D811CD" w:rsidRPr="00252B17">
        <w:rPr>
          <w:rFonts w:ascii="Arial" w:hAnsi="Arial" w:cs="Arial"/>
        </w:rPr>
        <w:t xml:space="preserve"> </w:t>
      </w:r>
      <w:proofErr w:type="spellStart"/>
      <w:r w:rsidR="00D811CD" w:rsidRPr="00252B17">
        <w:rPr>
          <w:rFonts w:ascii="Arial" w:hAnsi="Arial" w:cs="Arial"/>
        </w:rPr>
        <w:t>s</w:t>
      </w:r>
      <w:r w:rsidR="00252B17">
        <w:rPr>
          <w:rFonts w:ascii="Arial" w:hAnsi="Arial" w:cs="Arial"/>
        </w:rPr>
        <w:t>uitable</w:t>
      </w:r>
      <w:proofErr w:type="spellEnd"/>
      <w:r w:rsidR="00252B17">
        <w:rPr>
          <w:rFonts w:ascii="Arial" w:hAnsi="Arial" w:cs="Arial"/>
        </w:rPr>
        <w:t xml:space="preserve"> </w:t>
      </w:r>
      <w:proofErr w:type="spellStart"/>
      <w:r w:rsidR="00252B17">
        <w:rPr>
          <w:rFonts w:ascii="Arial" w:hAnsi="Arial" w:cs="Arial"/>
        </w:rPr>
        <w:t>statistical</w:t>
      </w:r>
      <w:proofErr w:type="spellEnd"/>
      <w:r w:rsidR="00252B17">
        <w:rPr>
          <w:rFonts w:ascii="Arial" w:hAnsi="Arial" w:cs="Arial"/>
        </w:rPr>
        <w:t xml:space="preserve"> </w:t>
      </w:r>
      <w:proofErr w:type="spellStart"/>
      <w:r w:rsidR="00252B17">
        <w:rPr>
          <w:rFonts w:ascii="Arial" w:hAnsi="Arial" w:cs="Arial"/>
        </w:rPr>
        <w:t>analysi</w:t>
      </w:r>
      <w:r w:rsidR="00D811CD" w:rsidRPr="00252B17">
        <w:rPr>
          <w:rFonts w:ascii="Arial" w:hAnsi="Arial" w:cs="Arial"/>
        </w:rPr>
        <w:t>s</w:t>
      </w:r>
      <w:proofErr w:type="spellEnd"/>
      <w:r w:rsidR="00D811CD" w:rsidRPr="00252B17">
        <w:rPr>
          <w:rFonts w:ascii="Arial" w:hAnsi="Arial" w:cs="Arial"/>
        </w:rPr>
        <w:t xml:space="preserve">. </w:t>
      </w:r>
    </w:p>
    <w:p w:rsidR="00D811CD" w:rsidRDefault="00D811CD" w:rsidP="00252B17">
      <w:pPr>
        <w:spacing w:line="240" w:lineRule="auto"/>
        <w:rPr>
          <w:rFonts w:ascii="Arial" w:hAnsi="Arial" w:cs="Arial"/>
          <w:b/>
        </w:rPr>
      </w:pPr>
      <w:proofErr w:type="spellStart"/>
      <w:r w:rsidRPr="00CF3EB7">
        <w:rPr>
          <w:rFonts w:ascii="Arial" w:hAnsi="Arial" w:cs="Arial"/>
          <w:b/>
        </w:rPr>
        <w:t>Results</w:t>
      </w:r>
      <w:proofErr w:type="spellEnd"/>
      <w:r w:rsidR="00252B17" w:rsidRPr="00CF3EB7">
        <w:rPr>
          <w:rFonts w:ascii="Arial" w:hAnsi="Arial" w:cs="Arial"/>
          <w:b/>
        </w:rPr>
        <w:t xml:space="preserve"> </w:t>
      </w:r>
      <w:proofErr w:type="spellStart"/>
      <w:r w:rsidR="00252B17" w:rsidRPr="00CF3EB7">
        <w:rPr>
          <w:rFonts w:ascii="Arial" w:hAnsi="Arial" w:cs="Arial"/>
          <w:b/>
        </w:rPr>
        <w:t>and</w:t>
      </w:r>
      <w:proofErr w:type="spellEnd"/>
      <w:r w:rsidR="00252B17" w:rsidRPr="00CF3EB7">
        <w:rPr>
          <w:rFonts w:ascii="Arial" w:hAnsi="Arial" w:cs="Arial"/>
          <w:b/>
        </w:rPr>
        <w:t xml:space="preserve"> </w:t>
      </w:r>
      <w:proofErr w:type="spellStart"/>
      <w:r w:rsidR="00252B17" w:rsidRPr="00CF3EB7">
        <w:rPr>
          <w:rFonts w:ascii="Arial" w:hAnsi="Arial" w:cs="Arial"/>
          <w:b/>
        </w:rPr>
        <w:t>Conclusion</w:t>
      </w:r>
      <w:proofErr w:type="spellEnd"/>
    </w:p>
    <w:p w:rsidR="00CF3EB7" w:rsidRDefault="00CF3EB7" w:rsidP="00252B1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UCLA-GA </w:t>
      </w:r>
      <w:proofErr w:type="spellStart"/>
      <w:r>
        <w:rPr>
          <w:rFonts w:ascii="Arial" w:hAnsi="Arial" w:cs="Arial"/>
        </w:rPr>
        <w:t>scores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significantly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higher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non-surgery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surgery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 xml:space="preserve"> (p=0,001). </w:t>
      </w:r>
      <w:proofErr w:type="spellStart"/>
      <w:r>
        <w:rPr>
          <w:rFonts w:ascii="Arial" w:hAnsi="Arial" w:cs="Arial"/>
        </w:rPr>
        <w:t>Non-surgery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physicians</w:t>
      </w:r>
      <w:proofErr w:type="spellEnd"/>
      <w:r>
        <w:rPr>
          <w:rFonts w:ascii="Arial" w:hAnsi="Arial" w:cs="Arial"/>
        </w:rPr>
        <w:t xml:space="preserve"> had </w:t>
      </w:r>
      <w:proofErr w:type="spellStart"/>
      <w:r>
        <w:rPr>
          <w:rFonts w:ascii="Arial" w:hAnsi="Arial" w:cs="Arial"/>
        </w:rPr>
        <w:t>more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attitudes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towards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people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surgeons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not </w:t>
      </w:r>
      <w:proofErr w:type="spellStart"/>
      <w:r>
        <w:rPr>
          <w:rFonts w:ascii="Arial" w:hAnsi="Arial" w:cs="Arial"/>
        </w:rPr>
        <w:t>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significant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between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surgery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</w:t>
      </w:r>
      <w:proofErr w:type="spellEnd"/>
      <w:r w:rsidR="003348CF">
        <w:rPr>
          <w:rFonts w:ascii="Arial" w:hAnsi="Arial" w:cs="Arial"/>
        </w:rPr>
        <w:t xml:space="preserve">- </w:t>
      </w:r>
      <w:proofErr w:type="spellStart"/>
      <w:r w:rsidR="003348CF">
        <w:rPr>
          <w:rFonts w:ascii="Arial" w:hAnsi="Arial" w:cs="Arial"/>
        </w:rPr>
        <w:t>surgery</w:t>
      </w:r>
      <w:proofErr w:type="spellEnd"/>
      <w:r w:rsidR="003348CF">
        <w:rPr>
          <w:rFonts w:ascii="Arial" w:hAnsi="Arial" w:cs="Arial"/>
        </w:rPr>
        <w:t xml:space="preserve"> </w:t>
      </w:r>
      <w:proofErr w:type="spellStart"/>
      <w:r w:rsidR="003348CF">
        <w:rPr>
          <w:rFonts w:ascii="Arial" w:hAnsi="Arial" w:cs="Arial"/>
        </w:rPr>
        <w:t>groups</w:t>
      </w:r>
      <w:proofErr w:type="spellEnd"/>
      <w:r w:rsidR="003348CF">
        <w:rPr>
          <w:rFonts w:ascii="Arial" w:hAnsi="Arial" w:cs="Arial"/>
        </w:rPr>
        <w:t xml:space="preserve"> on FAQ </w:t>
      </w:r>
      <w:proofErr w:type="spellStart"/>
      <w:r w:rsidR="003348CF">
        <w:rPr>
          <w:rFonts w:ascii="Arial" w:hAnsi="Arial" w:cs="Arial"/>
        </w:rPr>
        <w:t>scores</w:t>
      </w:r>
      <w:proofErr w:type="spellEnd"/>
      <w:r w:rsidR="003348CF">
        <w:rPr>
          <w:rFonts w:ascii="Arial" w:hAnsi="Arial" w:cs="Arial"/>
        </w:rPr>
        <w:t>.</w:t>
      </w:r>
    </w:p>
    <w:p w:rsidR="00252B17" w:rsidRDefault="0003262F" w:rsidP="0003262F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CF3EB7">
        <w:rPr>
          <w:rFonts w:ascii="Arial" w:hAnsi="Arial" w:cs="Arial"/>
        </w:rPr>
        <w:t>hysicians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divided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into</w:t>
      </w:r>
      <w:proofErr w:type="spellEnd"/>
      <w:r w:rsidR="00CF3EB7">
        <w:rPr>
          <w:rFonts w:ascii="Arial" w:hAnsi="Arial" w:cs="Arial"/>
        </w:rPr>
        <w:t xml:space="preserve"> 4 </w:t>
      </w:r>
      <w:proofErr w:type="spellStart"/>
      <w:r w:rsidR="00CF3EB7">
        <w:rPr>
          <w:rFonts w:ascii="Arial" w:hAnsi="Arial" w:cs="Arial"/>
        </w:rPr>
        <w:t>groups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according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to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their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frequencies</w:t>
      </w:r>
      <w:proofErr w:type="spellEnd"/>
      <w:r>
        <w:rPr>
          <w:rFonts w:ascii="Arial" w:hAnsi="Arial" w:cs="Arial"/>
        </w:rPr>
        <w:t xml:space="preserve"> of </w:t>
      </w:r>
      <w:proofErr w:type="spellStart"/>
      <w:r w:rsidR="00CF3EB7">
        <w:rPr>
          <w:rFonts w:ascii="Arial" w:hAnsi="Arial" w:cs="Arial"/>
        </w:rPr>
        <w:t>encountering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older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patient</w:t>
      </w:r>
      <w:r>
        <w:rPr>
          <w:rFonts w:ascii="Arial" w:hAnsi="Arial" w:cs="Arial"/>
        </w:rPr>
        <w:t>s</w:t>
      </w:r>
      <w:proofErr w:type="spellEnd"/>
      <w:r w:rsidR="00CF3EB7">
        <w:rPr>
          <w:rFonts w:ascii="Arial" w:hAnsi="Arial" w:cs="Arial"/>
        </w:rPr>
        <w:t xml:space="preserve"> in </w:t>
      </w:r>
      <w:proofErr w:type="spellStart"/>
      <w:r w:rsidR="00CF3EB7">
        <w:rPr>
          <w:rFonts w:ascii="Arial" w:hAnsi="Arial" w:cs="Arial"/>
        </w:rPr>
        <w:t>daily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practice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from</w:t>
      </w:r>
      <w:proofErr w:type="spellEnd"/>
      <w:r w:rsidR="00CF3E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%0-25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%75-100. </w:t>
      </w:r>
      <w:proofErr w:type="spellStart"/>
      <w:r w:rsidR="00CF3EB7">
        <w:rPr>
          <w:rFonts w:ascii="Arial" w:hAnsi="Arial" w:cs="Arial"/>
        </w:rPr>
        <w:t>Physicians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who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encounter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more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older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patients</w:t>
      </w:r>
      <w:proofErr w:type="spellEnd"/>
      <w:r w:rsidR="00CF3EB7">
        <w:rPr>
          <w:rFonts w:ascii="Arial" w:hAnsi="Arial" w:cs="Arial"/>
        </w:rPr>
        <w:t xml:space="preserve"> in </w:t>
      </w:r>
      <w:proofErr w:type="spellStart"/>
      <w:r w:rsidR="00CF3EB7">
        <w:rPr>
          <w:rFonts w:ascii="Arial" w:hAnsi="Arial" w:cs="Arial"/>
        </w:rPr>
        <w:t>their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daily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practice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performed</w:t>
      </w:r>
      <w:proofErr w:type="spellEnd"/>
      <w:r w:rsidR="00CF3EB7">
        <w:rPr>
          <w:rFonts w:ascii="Arial" w:hAnsi="Arial" w:cs="Arial"/>
        </w:rPr>
        <w:t xml:space="preserve"> </w:t>
      </w:r>
      <w:proofErr w:type="spellStart"/>
      <w:r w:rsidR="00CF3EB7">
        <w:rPr>
          <w:rFonts w:ascii="Arial" w:hAnsi="Arial" w:cs="Arial"/>
        </w:rPr>
        <w:t>better</w:t>
      </w:r>
      <w:proofErr w:type="spellEnd"/>
      <w:r w:rsidR="00CF3EB7">
        <w:rPr>
          <w:rFonts w:ascii="Arial" w:hAnsi="Arial" w:cs="Arial"/>
        </w:rPr>
        <w:t xml:space="preserve"> on FAQ (p=0,001)</w:t>
      </w:r>
      <w:r>
        <w:rPr>
          <w:rFonts w:ascii="Arial" w:hAnsi="Arial" w:cs="Arial"/>
        </w:rPr>
        <w:t>.</w:t>
      </w:r>
    </w:p>
    <w:p w:rsidR="0003262F" w:rsidRPr="0003262F" w:rsidRDefault="00C43C90" w:rsidP="0003262F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="0003262F">
        <w:rPr>
          <w:rFonts w:ascii="Arial" w:hAnsi="Arial" w:cs="Arial"/>
        </w:rPr>
        <w:t>hysicians</w:t>
      </w:r>
      <w:proofErr w:type="spellEnd"/>
      <w:r w:rsidR="0003262F">
        <w:rPr>
          <w:rFonts w:ascii="Arial" w:hAnsi="Arial" w:cs="Arial"/>
        </w:rPr>
        <w:t xml:space="preserve">’ </w:t>
      </w:r>
      <w:proofErr w:type="spellStart"/>
      <w:r>
        <w:rPr>
          <w:rFonts w:ascii="Arial" w:hAnsi="Arial" w:cs="Arial"/>
        </w:rPr>
        <w:t>working</w:t>
      </w:r>
      <w:proofErr w:type="spellEnd"/>
      <w:r>
        <w:rPr>
          <w:rFonts w:ascii="Arial" w:hAnsi="Arial" w:cs="Arial"/>
        </w:rPr>
        <w:t xml:space="preserve"> time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profession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3262F">
        <w:rPr>
          <w:rFonts w:ascii="Arial" w:hAnsi="Arial" w:cs="Arial"/>
        </w:rPr>
        <w:t>positively</w:t>
      </w:r>
      <w:proofErr w:type="spellEnd"/>
      <w:r w:rsidR="0003262F">
        <w:rPr>
          <w:rFonts w:ascii="Arial" w:hAnsi="Arial" w:cs="Arial"/>
        </w:rPr>
        <w:t xml:space="preserve"> </w:t>
      </w:r>
      <w:proofErr w:type="spellStart"/>
      <w:r w:rsidR="0003262F">
        <w:rPr>
          <w:rFonts w:ascii="Arial" w:hAnsi="Arial" w:cs="Arial"/>
        </w:rPr>
        <w:t>corraleted</w:t>
      </w:r>
      <w:proofErr w:type="spellEnd"/>
      <w:r w:rsidR="0003262F">
        <w:rPr>
          <w:rFonts w:ascii="Arial" w:hAnsi="Arial" w:cs="Arial"/>
        </w:rPr>
        <w:t xml:space="preserve"> </w:t>
      </w:r>
      <w:proofErr w:type="spellStart"/>
      <w:r w:rsidR="0003262F">
        <w:rPr>
          <w:rFonts w:ascii="Arial" w:hAnsi="Arial" w:cs="Arial"/>
        </w:rPr>
        <w:t>with</w:t>
      </w:r>
      <w:proofErr w:type="spellEnd"/>
      <w:r w:rsidR="0003262F">
        <w:rPr>
          <w:rFonts w:ascii="Arial" w:hAnsi="Arial" w:cs="Arial"/>
        </w:rPr>
        <w:t xml:space="preserve"> </w:t>
      </w:r>
      <w:proofErr w:type="spellStart"/>
      <w:r w:rsidR="0003262F">
        <w:rPr>
          <w:rFonts w:ascii="Arial" w:hAnsi="Arial" w:cs="Arial"/>
        </w:rPr>
        <w:t>their</w:t>
      </w:r>
      <w:proofErr w:type="spellEnd"/>
      <w:r w:rsidR="000326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UCLA-GA </w:t>
      </w:r>
      <w:proofErr w:type="spellStart"/>
      <w:r>
        <w:rPr>
          <w:rFonts w:ascii="Arial" w:hAnsi="Arial" w:cs="Arial"/>
        </w:rPr>
        <w:t>scores</w:t>
      </w:r>
      <w:proofErr w:type="spellEnd"/>
      <w:r>
        <w:rPr>
          <w:rFonts w:ascii="Arial" w:hAnsi="Arial" w:cs="Arial"/>
        </w:rPr>
        <w:t xml:space="preserve"> (p=0,047), it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negatively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FAQ </w:t>
      </w:r>
      <w:proofErr w:type="spellStart"/>
      <w:r>
        <w:rPr>
          <w:rFonts w:ascii="Arial" w:hAnsi="Arial" w:cs="Arial"/>
        </w:rPr>
        <w:t>scores</w:t>
      </w:r>
      <w:proofErr w:type="spellEnd"/>
      <w:r>
        <w:rPr>
          <w:rFonts w:ascii="Arial" w:hAnsi="Arial" w:cs="Arial"/>
        </w:rPr>
        <w:t xml:space="preserve">. (p=0,001)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older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physicians</w:t>
      </w:r>
      <w:proofErr w:type="spellEnd"/>
      <w:r>
        <w:rPr>
          <w:rFonts w:ascii="Arial" w:hAnsi="Arial" w:cs="Arial"/>
        </w:rPr>
        <w:t xml:space="preserve"> had </w:t>
      </w:r>
      <w:proofErr w:type="spellStart"/>
      <w:r>
        <w:rPr>
          <w:rFonts w:ascii="Arial" w:hAnsi="Arial" w:cs="Arial"/>
        </w:rPr>
        <w:t>more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attitudes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towards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patients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although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less</w:t>
      </w:r>
      <w:proofErr w:type="spellEnd"/>
      <w:r>
        <w:rPr>
          <w:rFonts w:ascii="Arial" w:hAnsi="Arial" w:cs="Arial"/>
        </w:rPr>
        <w:t xml:space="preserve"> on FAQ.</w:t>
      </w:r>
    </w:p>
    <w:p w:rsidR="00D811CD" w:rsidRDefault="003348CF">
      <w:r>
        <w:rPr>
          <w:noProof/>
          <w:lang w:eastAsia="tr-TR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5573" w:rsidRDefault="00935573"/>
    <w:p w:rsidR="00935573" w:rsidRDefault="00935573">
      <w:bookmarkStart w:id="0" w:name="_GoBack"/>
      <w:r>
        <w:rPr>
          <w:noProof/>
          <w:lang w:eastAsia="tr-TR"/>
        </w:rPr>
        <w:drawing>
          <wp:inline distT="0" distB="0" distL="0" distR="0">
            <wp:extent cx="5486400" cy="3200400"/>
            <wp:effectExtent l="0" t="0" r="19050" b="1905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D811CD" w:rsidRDefault="00D811CD"/>
    <w:p w:rsidR="00D811CD" w:rsidRDefault="00D811CD"/>
    <w:p w:rsidR="00AF16C2" w:rsidRDefault="00AF16C2"/>
    <w:sectPr w:rsidR="00AF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C2"/>
    <w:rsid w:val="0003262F"/>
    <w:rsid w:val="00252B17"/>
    <w:rsid w:val="003348CF"/>
    <w:rsid w:val="00685AB1"/>
    <w:rsid w:val="00935573"/>
    <w:rsid w:val="00AF16C2"/>
    <w:rsid w:val="00C43C90"/>
    <w:rsid w:val="00CF3EB7"/>
    <w:rsid w:val="00D811CD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Surgery</c:v>
                </c:pt>
              </c:strCache>
            </c:strRef>
          </c:tx>
          <c:invertIfNegative val="0"/>
          <c:cat>
            <c:strRef>
              <c:f>Sayfa1!$A$2:$A$3</c:f>
              <c:strCache>
                <c:ptCount val="2"/>
                <c:pt idx="0">
                  <c:v>UCLA-GA SCORE-MEAN</c:v>
                </c:pt>
                <c:pt idx="1">
                  <c:v>FAQ SCORE-MEAN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21.07</c:v>
                </c:pt>
                <c:pt idx="1">
                  <c:v>29.93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Non-Surgery</c:v>
                </c:pt>
              </c:strCache>
            </c:strRef>
          </c:tx>
          <c:invertIfNegative val="0"/>
          <c:cat>
            <c:strRef>
              <c:f>Sayfa1!$A$2:$A$3</c:f>
              <c:strCache>
                <c:ptCount val="2"/>
                <c:pt idx="0">
                  <c:v>UCLA-GA SCORE-MEAN</c:v>
                </c:pt>
                <c:pt idx="1">
                  <c:v>FAQ SCORE-MEAN</c:v>
                </c:pt>
              </c:strCache>
            </c:strRef>
          </c:cat>
          <c:val>
            <c:numRef>
              <c:f>Sayfa1!$C$2:$C$3</c:f>
              <c:numCache>
                <c:formatCode>General</c:formatCode>
                <c:ptCount val="2"/>
                <c:pt idx="0">
                  <c:v>41.39</c:v>
                </c:pt>
                <c:pt idx="1">
                  <c:v>34.5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930560"/>
        <c:axId val="230422720"/>
      </c:barChart>
      <c:catAx>
        <c:axId val="244930560"/>
        <c:scaling>
          <c:orientation val="minMax"/>
        </c:scaling>
        <c:delete val="0"/>
        <c:axPos val="b"/>
        <c:majorTickMark val="out"/>
        <c:minorTickMark val="none"/>
        <c:tickLblPos val="nextTo"/>
        <c:crossAx val="230422720"/>
        <c:crosses val="autoZero"/>
        <c:auto val="1"/>
        <c:lblAlgn val="ctr"/>
        <c:lblOffset val="100"/>
        <c:noMultiLvlLbl val="0"/>
      </c:catAx>
      <c:valAx>
        <c:axId val="23042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930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UCLA-GA SCORE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%0-25</c:v>
                </c:pt>
                <c:pt idx="1">
                  <c:v>%26-50</c:v>
                </c:pt>
                <c:pt idx="2">
                  <c:v>%51-75</c:v>
                </c:pt>
                <c:pt idx="3">
                  <c:v>%76-100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28.5</c:v>
                </c:pt>
                <c:pt idx="1">
                  <c:v>32.5</c:v>
                </c:pt>
                <c:pt idx="2">
                  <c:v>29.5</c:v>
                </c:pt>
                <c:pt idx="3">
                  <c:v>56.5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FAQ SCORE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%0-25</c:v>
                </c:pt>
                <c:pt idx="1">
                  <c:v>%26-50</c:v>
                </c:pt>
                <c:pt idx="2">
                  <c:v>%51-75</c:v>
                </c:pt>
                <c:pt idx="3">
                  <c:v>%76-100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28.5</c:v>
                </c:pt>
                <c:pt idx="1">
                  <c:v>37.75</c:v>
                </c:pt>
                <c:pt idx="2">
                  <c:v>17.5</c:v>
                </c:pt>
                <c:pt idx="3">
                  <c:v>62.5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112768"/>
        <c:axId val="230423872"/>
      </c:barChart>
      <c:catAx>
        <c:axId val="230112768"/>
        <c:scaling>
          <c:orientation val="minMax"/>
        </c:scaling>
        <c:delete val="0"/>
        <c:axPos val="b"/>
        <c:majorTickMark val="out"/>
        <c:minorTickMark val="none"/>
        <c:tickLblPos val="nextTo"/>
        <c:crossAx val="230423872"/>
        <c:crosses val="autoZero"/>
        <c:auto val="1"/>
        <c:lblAlgn val="ctr"/>
        <c:lblOffset val="100"/>
        <c:noMultiLvlLbl val="0"/>
      </c:catAx>
      <c:valAx>
        <c:axId val="23042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0112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4</cp:revision>
  <dcterms:created xsi:type="dcterms:W3CDTF">2025-09-27T13:12:00Z</dcterms:created>
  <dcterms:modified xsi:type="dcterms:W3CDTF">2025-09-27T14:21:00Z</dcterms:modified>
</cp:coreProperties>
</file>